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2" w:rightFromText="142" w:topFromText="3187" w:vertAnchor="text" w:horzAnchor="margin" w:tblpXSpec="center" w:tblpY="827"/>
        <w:tblW w:w="11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4487"/>
        <w:gridCol w:w="1763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</w:trPr>
        <w:tc>
          <w:tcPr>
            <w:tcW w:w="11363" w:type="dxa"/>
            <w:gridSpan w:val="4"/>
          </w:tcPr>
          <w:p>
            <w:pPr>
              <w:autoSpaceDE w:val="0"/>
              <w:autoSpaceDN w:val="0"/>
              <w:adjustRightInd w:val="0"/>
              <w:spacing w:line="294" w:lineRule="exact"/>
              <w:ind w:left="426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Registro Territorial de Laboratorios que realicen calibraciones a instrumentos y Sistemas de Medición</w:t>
            </w:r>
          </w:p>
          <w:p>
            <w:pPr>
              <w:ind w:left="426"/>
              <w:jc w:val="center"/>
              <w:rPr>
                <w:sz w:val="22"/>
                <w:szCs w:val="22"/>
                <w:lang w:val="es-PE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  <w:lang w:eastAsia="es-ES"/>
              </w:rPr>
              <w:t>DG-12-R02   OTN Holguín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</w:trPr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No de registro </w:t>
            </w:r>
          </w:p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Nombre y dirección del Taller de</w:t>
            </w:r>
          </w:p>
          <w:p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Reparación o reparador</w:t>
            </w:r>
          </w:p>
        </w:tc>
        <w:tc>
          <w:tcPr>
            <w:tcW w:w="1763" w:type="dxa"/>
            <w:vAlign w:val="center"/>
          </w:tcPr>
          <w:p>
            <w:pPr>
              <w:autoSpaceDE w:val="0"/>
              <w:autoSpaceDN w:val="0"/>
              <w:adjustRightInd w:val="0"/>
              <w:spacing w:line="573" w:lineRule="exact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     Fecha de </w:t>
            </w:r>
          </w:p>
          <w:p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Registro</w:t>
            </w:r>
          </w:p>
        </w:tc>
        <w:tc>
          <w:tcPr>
            <w:tcW w:w="2747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ind w:hanging="35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Alcance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sz w:val="22"/>
                <w:szCs w:val="22"/>
                <w:lang w:val="es-PE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06-DG12-0001</w:t>
            </w: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sz w:val="22"/>
                <w:szCs w:val="22"/>
                <w:lang w:val="es-PE"/>
              </w:rPr>
            </w:pPr>
            <w:r>
              <w:rPr>
                <w:color w:val="000000"/>
                <w:sz w:val="22"/>
                <w:szCs w:val="22"/>
              </w:rPr>
              <w:t>Laboratorio de Contadores de Energía Eléctrica. Carretera Central km 776 Vía Bayamo, Holguín</w:t>
            </w:r>
          </w:p>
        </w:tc>
        <w:tc>
          <w:tcPr>
            <w:tcW w:w="1763" w:type="dxa"/>
            <w:vAlign w:val="center"/>
          </w:tcPr>
          <w:p>
            <w:pPr>
              <w:ind w:left="95" w:firstLine="3"/>
              <w:jc w:val="center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747" w:type="dxa"/>
            <w:vAlign w:val="center"/>
          </w:tcPr>
          <w:p>
            <w:pPr>
              <w:ind w:left="105"/>
              <w:jc w:val="center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06-DG12-0002</w:t>
            </w: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Laboratorio de Calibración y Ensayo, UEB Centro de Operaciones Empresa Eléctrica de Holguín.  Carretera Central km 776 Vía Bayamo, Holguín</w:t>
            </w:r>
          </w:p>
        </w:tc>
        <w:tc>
          <w:tcPr>
            <w:tcW w:w="1763" w:type="dxa"/>
            <w:vAlign w:val="center"/>
          </w:tcPr>
          <w:p>
            <w:pPr>
              <w:ind w:left="95" w:firstLine="3"/>
              <w:jc w:val="center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747" w:type="dxa"/>
            <w:vAlign w:val="center"/>
          </w:tcPr>
          <w:p>
            <w:pPr>
              <w:ind w:left="105"/>
              <w:jc w:val="center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06-DG12-0003</w:t>
            </w: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eastAsia="es-ES"/>
              </w:rPr>
              <w:t>Empresa de Servicios Técnicos de Computación, Comunicaciones y Electrónica del Níquel</w:t>
            </w:r>
            <w:r>
              <w:rPr>
                <w:sz w:val="22"/>
                <w:szCs w:val="22"/>
                <w:lang w:val="es-PE"/>
              </w:rPr>
              <w:t xml:space="preserve">. (Serconi). </w:t>
            </w:r>
            <w:r>
              <w:rPr>
                <w:color w:val="000000"/>
                <w:kern w:val="0"/>
                <w:sz w:val="22"/>
                <w:szCs w:val="22"/>
                <w:lang w:eastAsia="es-ES"/>
              </w:rPr>
              <w:t>Calle 9.</w:t>
            </w:r>
            <w:r>
              <w:rPr>
                <w:color w:val="000000"/>
                <w:kern w:val="0"/>
                <w:sz w:val="22"/>
                <w:szCs w:val="22"/>
                <w:vertAlign w:val="superscript"/>
                <w:lang w:eastAsia="es-ES"/>
              </w:rPr>
              <w:t>a</w:t>
            </w:r>
            <w:r>
              <w:rPr>
                <w:color w:val="000000"/>
                <w:kern w:val="0"/>
                <w:sz w:val="22"/>
                <w:szCs w:val="22"/>
                <w:lang w:eastAsia="es-ES"/>
              </w:rPr>
              <w:t xml:space="preserve"> No. 127, Rolo Monterrey, Moa , Holguín</w:t>
            </w: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2,3,4,7,8 y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06-DG12-0004</w:t>
            </w: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sz w:val="22"/>
                <w:szCs w:val="22"/>
                <w:lang w:val="es-MX" w:eastAsia="es-MX"/>
              </w:rPr>
            </w:pPr>
            <w:r>
              <w:rPr>
                <w:color w:val="000000"/>
                <w:kern w:val="0"/>
                <w:sz w:val="22"/>
                <w:szCs w:val="22"/>
                <w:lang w:eastAsia="es-ES"/>
              </w:rPr>
              <w:t>Laboratorio de Metrología de Oriente Carretera Central No. 53 Esquina 17 Reparto Harlem Holguín.</w:t>
            </w:r>
          </w:p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2,3 y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06-DG12-0005</w:t>
            </w: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 xml:space="preserve">Laboratorio de calibración Moa  </w:t>
            </w:r>
          </w:p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s-PE"/>
              </w:rPr>
              <w:t xml:space="preserve"> Níckel. SA. “Pedro Soto Alba”.Ave. Demetrio Presilla # 1 % Calle 9.</w:t>
            </w:r>
            <w:r>
              <w:rPr>
                <w:sz w:val="22"/>
                <w:szCs w:val="22"/>
                <w:vertAlign w:val="superscript"/>
                <w:lang w:val="es-PE"/>
              </w:rPr>
              <w:t>a</w:t>
            </w:r>
            <w:r>
              <w:rPr>
                <w:sz w:val="22"/>
                <w:szCs w:val="22"/>
                <w:lang w:val="es-PE"/>
              </w:rPr>
              <w:t xml:space="preserve"> y final. Rpto. Rolando Monterrey, Moa</w:t>
            </w: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2,3 y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bookmarkStart w:id="0" w:name="_GoBack"/>
            <w:bookmarkEnd w:id="0"/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06-DG12-0008</w:t>
            </w:r>
          </w:p>
        </w:tc>
        <w:tc>
          <w:tcPr>
            <w:tcW w:w="4487" w:type="dxa"/>
            <w:vAlign w:val="center"/>
          </w:tcPr>
          <w:p>
            <w:pPr>
              <w:pStyle w:val="13"/>
              <w:spacing w:after="60" w:line="288" w:lineRule="auto"/>
              <w:ind w:right="623"/>
              <w:rPr>
                <w:rFonts w:eastAsiaTheme="minorHAnsi"/>
                <w:color w:val="auto"/>
                <w:kern w:val="2"/>
                <w:sz w:val="22"/>
                <w:szCs w:val="22"/>
                <w:lang w:val="es-MX" w:eastAsia="en-US"/>
              </w:rPr>
            </w:pPr>
            <w:r>
              <w:rPr>
                <w:lang w:eastAsia="es-PE"/>
              </w:rPr>
              <w:t>UM 4550. Laboratorio Metrología</w:t>
            </w: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2022/03/22</w:t>
            </w: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2,3,4,7,9,11,12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763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</w:tbl>
    <w:p>
      <w:pPr>
        <w:rPr>
          <w:lang w:val="es-PE"/>
        </w:rPr>
      </w:pPr>
    </w:p>
    <w:p>
      <w:pPr>
        <w:ind w:left="2832"/>
        <w:rPr>
          <w:lang w:val="es-PE"/>
        </w:rPr>
      </w:pPr>
    </w:p>
    <w:p>
      <w:pPr>
        <w:ind w:left="2124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ind w:left="708"/>
        <w:rPr>
          <w:lang w:val="es-PE"/>
        </w:rPr>
      </w:pPr>
    </w:p>
    <w:p>
      <w:pPr>
        <w:pStyle w:val="2"/>
        <w:rPr>
          <w:lang w:val="es-PE"/>
        </w:rPr>
      </w:pPr>
    </w:p>
    <w:p>
      <w:pPr>
        <w:rPr>
          <w:lang w:val="es-PE"/>
        </w:rPr>
      </w:pPr>
    </w:p>
    <w:p>
      <w:pPr>
        <w:rPr>
          <w:lang w:val="es-PE"/>
        </w:rPr>
      </w:pPr>
    </w:p>
    <w:p>
      <w:pPr>
        <w:ind w:left="708"/>
        <w:rPr>
          <w:sz w:val="24"/>
          <w:szCs w:val="24"/>
          <w:lang w:val="es-PE"/>
        </w:rPr>
      </w:pPr>
    </w:p>
    <w:p>
      <w:pPr>
        <w:ind w:left="708"/>
        <w:rPr>
          <w:lang w:val="es-PE"/>
        </w:rPr>
      </w:pPr>
    </w:p>
    <w:tbl>
      <w:tblPr>
        <w:tblStyle w:val="8"/>
        <w:tblpPr w:leftFromText="142" w:rightFromText="142" w:topFromText="3187" w:vertAnchor="text" w:horzAnchor="margin" w:tblpXSpec="center" w:tblpY="-218"/>
        <w:tblW w:w="11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4487"/>
        <w:gridCol w:w="1763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</w:trPr>
        <w:tc>
          <w:tcPr>
            <w:tcW w:w="11363" w:type="dxa"/>
            <w:gridSpan w:val="4"/>
          </w:tcPr>
          <w:p>
            <w:pPr>
              <w:autoSpaceDE w:val="0"/>
              <w:autoSpaceDN w:val="0"/>
              <w:adjustRightInd w:val="0"/>
              <w:spacing w:line="294" w:lineRule="exact"/>
              <w:ind w:left="426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Registro Territorial de Laboratorios que realicen calibraciones a instrumentos y Sistemas de Medición</w:t>
            </w:r>
          </w:p>
          <w:p>
            <w:pPr>
              <w:ind w:left="426"/>
              <w:jc w:val="center"/>
              <w:rPr>
                <w:sz w:val="22"/>
                <w:szCs w:val="22"/>
                <w:lang w:val="es-PE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  <w:lang w:eastAsia="es-ES"/>
              </w:rPr>
              <w:t>DG-12-R02    UTN Tunas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</w:trPr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No de registro </w:t>
            </w:r>
          </w:p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Nombre y dirección del Taller de</w:t>
            </w:r>
          </w:p>
          <w:p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Reparación o reparador</w:t>
            </w:r>
          </w:p>
        </w:tc>
        <w:tc>
          <w:tcPr>
            <w:tcW w:w="1763" w:type="dxa"/>
            <w:vAlign w:val="center"/>
          </w:tcPr>
          <w:p>
            <w:pPr>
              <w:autoSpaceDE w:val="0"/>
              <w:autoSpaceDN w:val="0"/>
              <w:adjustRightInd w:val="0"/>
              <w:spacing w:line="573" w:lineRule="exact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     Fecha de </w:t>
            </w:r>
          </w:p>
          <w:p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Registro</w:t>
            </w:r>
          </w:p>
        </w:tc>
        <w:tc>
          <w:tcPr>
            <w:tcW w:w="2747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ind w:hanging="35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Alcance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sz w:val="22"/>
                <w:szCs w:val="22"/>
                <w:lang w:val="es-PE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06-DG12-0001</w:t>
            </w: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sz w:val="22"/>
                <w:szCs w:val="22"/>
                <w:lang w:val="es-PE"/>
              </w:rPr>
            </w:pPr>
            <w:r>
              <w:rPr>
                <w:color w:val="000000"/>
                <w:sz w:val="22"/>
                <w:szCs w:val="22"/>
              </w:rPr>
              <w:t>Laboratorio de Contadores de Energía Eléctrica. Empresa Eléctrica Provincial Las Tunas. Carretera Central km 3 ½ , salida a Camagüey.</w:t>
            </w:r>
          </w:p>
        </w:tc>
        <w:tc>
          <w:tcPr>
            <w:tcW w:w="1763" w:type="dxa"/>
            <w:vAlign w:val="center"/>
          </w:tcPr>
          <w:p>
            <w:pPr>
              <w:ind w:left="95" w:firstLine="3"/>
              <w:jc w:val="center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2021/04/09</w:t>
            </w:r>
          </w:p>
        </w:tc>
        <w:tc>
          <w:tcPr>
            <w:tcW w:w="2747" w:type="dxa"/>
            <w:vAlign w:val="center"/>
          </w:tcPr>
          <w:p>
            <w:pPr>
              <w:ind w:left="105"/>
              <w:jc w:val="center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06-DG12-0002</w:t>
            </w: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Taller Pexac- Las Tunas. Lico Cruz No.1, % M</w:t>
            </w:r>
            <w:r>
              <w:rPr>
                <w:color w:val="000000"/>
                <w:sz w:val="22"/>
                <w:szCs w:val="22"/>
                <w:lang w:val="es-AR"/>
              </w:rPr>
              <w:t>áximo Gómez y Tony Aloma. Las Tunas</w:t>
            </w:r>
          </w:p>
        </w:tc>
        <w:tc>
          <w:tcPr>
            <w:tcW w:w="1763" w:type="dxa"/>
            <w:vAlign w:val="center"/>
          </w:tcPr>
          <w:p>
            <w:pPr>
              <w:ind w:left="95" w:firstLine="3"/>
              <w:jc w:val="center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2021/06/15</w:t>
            </w:r>
          </w:p>
        </w:tc>
        <w:tc>
          <w:tcPr>
            <w:tcW w:w="2747" w:type="dxa"/>
            <w:vAlign w:val="center"/>
          </w:tcPr>
          <w:p>
            <w:pPr>
              <w:ind w:left="105"/>
              <w:jc w:val="center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Theme="minorEastAsia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763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</w:tbl>
    <w:p>
      <w:pPr>
        <w:rPr>
          <w:lang w:val="es-PE"/>
        </w:rPr>
      </w:pPr>
    </w:p>
    <w:p>
      <w:pPr>
        <w:rPr>
          <w:lang w:val="es-PE"/>
        </w:rPr>
      </w:pPr>
    </w:p>
    <w:tbl>
      <w:tblPr>
        <w:tblStyle w:val="8"/>
        <w:tblpPr w:leftFromText="142" w:rightFromText="142" w:topFromText="3187" w:vertAnchor="text" w:horzAnchor="margin" w:tblpXSpec="center" w:tblpY="-749"/>
        <w:tblW w:w="11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4487"/>
        <w:gridCol w:w="1763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</w:trPr>
        <w:tc>
          <w:tcPr>
            <w:tcW w:w="11363" w:type="dxa"/>
            <w:gridSpan w:val="4"/>
          </w:tcPr>
          <w:p>
            <w:pPr>
              <w:autoSpaceDE w:val="0"/>
              <w:autoSpaceDN w:val="0"/>
              <w:adjustRightInd w:val="0"/>
              <w:spacing w:line="294" w:lineRule="exact"/>
              <w:ind w:left="426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Registro Territorial de Laboratorios que realicen calibraciones a instrumentos y Sistemas de Medición</w:t>
            </w:r>
          </w:p>
          <w:p>
            <w:pPr>
              <w:ind w:left="426"/>
              <w:jc w:val="center"/>
              <w:rPr>
                <w:sz w:val="22"/>
                <w:szCs w:val="22"/>
                <w:lang w:val="es-PE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  <w:lang w:eastAsia="es-ES"/>
              </w:rPr>
              <w:t>DG-12-R02    UTN Granma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tblHeader/>
        </w:trPr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No de registro </w:t>
            </w:r>
          </w:p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Nombre y dirección del Taller de</w:t>
            </w:r>
          </w:p>
          <w:p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Reparación o reparador</w:t>
            </w:r>
          </w:p>
        </w:tc>
        <w:tc>
          <w:tcPr>
            <w:tcW w:w="1763" w:type="dxa"/>
            <w:vAlign w:val="center"/>
          </w:tcPr>
          <w:p>
            <w:pPr>
              <w:autoSpaceDE w:val="0"/>
              <w:autoSpaceDN w:val="0"/>
              <w:adjustRightInd w:val="0"/>
              <w:spacing w:line="573" w:lineRule="exact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 xml:space="preserve">     Fecha de </w:t>
            </w:r>
          </w:p>
          <w:p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Registro</w:t>
            </w:r>
          </w:p>
        </w:tc>
        <w:tc>
          <w:tcPr>
            <w:tcW w:w="2747" w:type="dxa"/>
            <w:vAlign w:val="center"/>
          </w:tcPr>
          <w:p>
            <w:pPr>
              <w:autoSpaceDE w:val="0"/>
              <w:autoSpaceDN w:val="0"/>
              <w:adjustRightInd w:val="0"/>
              <w:spacing w:line="297" w:lineRule="exact"/>
              <w:ind w:hanging="35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  <w:r>
              <w:rPr>
                <w:rFonts w:eastAsiaTheme="minorEastAsia"/>
                <w:kern w:val="0"/>
                <w:sz w:val="22"/>
                <w:szCs w:val="22"/>
                <w:lang w:eastAsia="es-ES"/>
              </w:rPr>
              <w:t>Alcance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sz w:val="22"/>
                <w:szCs w:val="22"/>
                <w:lang w:val="es-PE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sz w:val="22"/>
                <w:szCs w:val="22"/>
                <w:lang w:val="es-PE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95" w:firstLine="3"/>
              <w:jc w:val="center"/>
              <w:rPr>
                <w:sz w:val="22"/>
                <w:szCs w:val="22"/>
                <w:lang w:val="es-PE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05"/>
              <w:jc w:val="center"/>
              <w:rPr>
                <w:sz w:val="22"/>
                <w:szCs w:val="22"/>
                <w:lang w:val="es-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95" w:firstLine="3"/>
              <w:jc w:val="center"/>
              <w:rPr>
                <w:sz w:val="22"/>
                <w:szCs w:val="22"/>
                <w:lang w:val="es-PE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05"/>
              <w:jc w:val="center"/>
              <w:rPr>
                <w:sz w:val="22"/>
                <w:szCs w:val="22"/>
                <w:lang w:val="es-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eastAsiaTheme="minorEastAsia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  <w:vAlign w:val="center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6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487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1763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2747" w:type="dxa"/>
          </w:tcPr>
          <w:p>
            <w:pPr>
              <w:ind w:left="142" w:hanging="142"/>
              <w:jc w:val="center"/>
              <w:rPr>
                <w:rFonts w:eastAsiaTheme="minorEastAsia"/>
                <w:kern w:val="0"/>
                <w:sz w:val="22"/>
                <w:szCs w:val="22"/>
                <w:lang w:eastAsia="es-ES"/>
              </w:rPr>
            </w:pPr>
          </w:p>
        </w:tc>
      </w:tr>
    </w:tbl>
    <w:p>
      <w:pPr>
        <w:rPr>
          <w:lang w:val="es-PE"/>
        </w:rPr>
      </w:pPr>
    </w:p>
    <w:sectPr>
      <w:pgSz w:w="12240" w:h="15840"/>
      <w:pgMar w:top="0" w:right="0" w:bottom="0" w:left="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E"/>
    <w:rsid w:val="00002D65"/>
    <w:rsid w:val="00020A60"/>
    <w:rsid w:val="00036474"/>
    <w:rsid w:val="0004066A"/>
    <w:rsid w:val="00053D1D"/>
    <w:rsid w:val="000B2687"/>
    <w:rsid w:val="000D4AD0"/>
    <w:rsid w:val="000D7DD0"/>
    <w:rsid w:val="001212F6"/>
    <w:rsid w:val="00150B88"/>
    <w:rsid w:val="00155DDC"/>
    <w:rsid w:val="001A0EB3"/>
    <w:rsid w:val="001B21AC"/>
    <w:rsid w:val="001B61BD"/>
    <w:rsid w:val="001C37C5"/>
    <w:rsid w:val="001C655E"/>
    <w:rsid w:val="001E36FD"/>
    <w:rsid w:val="00293B44"/>
    <w:rsid w:val="00345FDD"/>
    <w:rsid w:val="00377EC0"/>
    <w:rsid w:val="003A5C35"/>
    <w:rsid w:val="003D2DF7"/>
    <w:rsid w:val="00412C36"/>
    <w:rsid w:val="004230E2"/>
    <w:rsid w:val="00455FF0"/>
    <w:rsid w:val="00480545"/>
    <w:rsid w:val="004848F6"/>
    <w:rsid w:val="004917D7"/>
    <w:rsid w:val="00491CAA"/>
    <w:rsid w:val="004F124A"/>
    <w:rsid w:val="004F4161"/>
    <w:rsid w:val="00517DD4"/>
    <w:rsid w:val="00534B2B"/>
    <w:rsid w:val="0054299F"/>
    <w:rsid w:val="00567F18"/>
    <w:rsid w:val="005707F9"/>
    <w:rsid w:val="00577F5A"/>
    <w:rsid w:val="005E71E3"/>
    <w:rsid w:val="005F248A"/>
    <w:rsid w:val="005F40BF"/>
    <w:rsid w:val="00712FEE"/>
    <w:rsid w:val="00725BBF"/>
    <w:rsid w:val="007818F5"/>
    <w:rsid w:val="00782EAB"/>
    <w:rsid w:val="00834115"/>
    <w:rsid w:val="008978DE"/>
    <w:rsid w:val="008E19BD"/>
    <w:rsid w:val="00902959"/>
    <w:rsid w:val="00933045"/>
    <w:rsid w:val="009603F8"/>
    <w:rsid w:val="009A0E80"/>
    <w:rsid w:val="00A142F5"/>
    <w:rsid w:val="00A20A71"/>
    <w:rsid w:val="00A80E4D"/>
    <w:rsid w:val="00AB4136"/>
    <w:rsid w:val="00AD1F90"/>
    <w:rsid w:val="00AF7C41"/>
    <w:rsid w:val="00B327D5"/>
    <w:rsid w:val="00C47377"/>
    <w:rsid w:val="00C52FBC"/>
    <w:rsid w:val="00C63E17"/>
    <w:rsid w:val="00C90CCE"/>
    <w:rsid w:val="00CF3E76"/>
    <w:rsid w:val="00D033F1"/>
    <w:rsid w:val="00D606AC"/>
    <w:rsid w:val="00D62FCC"/>
    <w:rsid w:val="00DF1DFA"/>
    <w:rsid w:val="00E02F31"/>
    <w:rsid w:val="00E0335C"/>
    <w:rsid w:val="00ED7021"/>
    <w:rsid w:val="00EE6313"/>
    <w:rsid w:val="00EF1B5A"/>
    <w:rsid w:val="00EF53F6"/>
    <w:rsid w:val="00F079E6"/>
    <w:rsid w:val="00F21291"/>
    <w:rsid w:val="00F33A17"/>
    <w:rsid w:val="00F37582"/>
    <w:rsid w:val="00F46D17"/>
    <w:rsid w:val="00F86D1C"/>
    <w:rsid w:val="6A0043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Arial" w:hAnsi="Arial" w:eastAsia="Times New Roman" w:cs="Arial"/>
      <w:kern w:val="2"/>
      <w:sz w:val="21"/>
      <w:szCs w:val="21"/>
      <w:lang w:val="es-E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Encabezado Car"/>
    <w:basedOn w:val="6"/>
    <w:link w:val="4"/>
    <w:qFormat/>
    <w:uiPriority w:val="99"/>
    <w:rPr>
      <w:rFonts w:ascii="Arial" w:hAnsi="Arial" w:eastAsia="Times New Roman" w:cs="Arial"/>
      <w:kern w:val="2"/>
      <w:sz w:val="21"/>
      <w:szCs w:val="21"/>
      <w:lang w:eastAsia="zh-CN"/>
    </w:rPr>
  </w:style>
  <w:style w:type="character" w:customStyle="1" w:styleId="11">
    <w:name w:val="Pie de página Car"/>
    <w:basedOn w:val="6"/>
    <w:link w:val="5"/>
    <w:uiPriority w:val="99"/>
    <w:rPr>
      <w:rFonts w:ascii="Arial" w:hAnsi="Arial" w:eastAsia="Times New Roman" w:cs="Arial"/>
      <w:kern w:val="2"/>
      <w:sz w:val="21"/>
      <w:szCs w:val="21"/>
      <w:lang w:eastAsia="zh-CN"/>
    </w:rPr>
  </w:style>
  <w:style w:type="character" w:customStyle="1" w:styleId="12">
    <w:name w:val="Texto de globo Car"/>
    <w:basedOn w:val="6"/>
    <w:link w:val="3"/>
    <w:semiHidden/>
    <w:qFormat/>
    <w:uiPriority w:val="99"/>
    <w:rPr>
      <w:rFonts w:ascii="Tahoma" w:hAnsi="Tahoma" w:eastAsia="Times New Roman" w:cs="Tahoma"/>
      <w:kern w:val="2"/>
      <w:sz w:val="16"/>
      <w:szCs w:val="16"/>
      <w:lang w:eastAsia="zh-CN"/>
    </w:rPr>
  </w:style>
  <w:style w:type="paragraph" w:customStyle="1" w:styleId="13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s-ES" w:eastAsia="es-ES" w:bidi="ar-SA"/>
    </w:rPr>
  </w:style>
  <w:style w:type="character" w:customStyle="1" w:styleId="14">
    <w:name w:val="Título 1 Car"/>
    <w:basedOn w:val="6"/>
    <w:link w:val="2"/>
    <w:uiPriority w:val="9"/>
    <w:rPr>
      <w:rFonts w:asciiTheme="majorHAnsi" w:hAnsiTheme="majorHAnsi" w:eastAsiaTheme="majorEastAsia" w:cstheme="majorBidi"/>
      <w:color w:val="376092" w:themeColor="accent1" w:themeShade="BF"/>
      <w:kern w:val="2"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D17C6-7A1F-4900-8DAF-4A358DBA0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otnh</Company>
  <Pages>2</Pages>
  <Words>356</Words>
  <Characters>1959</Characters>
  <Lines>16</Lines>
  <Paragraphs>4</Paragraphs>
  <ScaleCrop>false</ScaleCrop>
  <LinksUpToDate>false</LinksUpToDate>
  <CharactersWithSpaces>2311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2023-02-02T20:50:00Z</dcterms:created>
  <dc:creator>elia Isabel Guevara Guerrero</dc:creator>
  <cp:lastModifiedBy>marcel</cp:lastModifiedBy>
  <dcterms:modified xsi:type="dcterms:W3CDTF">2023-02-02T21:01:47Z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